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5" w:rsidRPr="0019728A" w:rsidRDefault="00E46065" w:rsidP="007643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46065" w:rsidRPr="0019728A" w:rsidRDefault="00E46065" w:rsidP="00A57A0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F229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68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46065" w:rsidRDefault="00E46065" w:rsidP="008D3AAD">
      <w:pPr>
        <w:pStyle w:val="Title"/>
        <w:jc w:val="center"/>
        <w:rPr>
          <w:b/>
          <w:sz w:val="44"/>
          <w:szCs w:val="44"/>
        </w:rPr>
      </w:pPr>
    </w:p>
    <w:p w:rsidR="00E46065" w:rsidRPr="008D3AAD" w:rsidRDefault="00E46065" w:rsidP="008D3AAD">
      <w:pPr>
        <w:pStyle w:val="Title"/>
        <w:jc w:val="center"/>
        <w:rPr>
          <w:b/>
          <w:sz w:val="44"/>
          <w:szCs w:val="44"/>
        </w:rPr>
      </w:pPr>
      <w:r w:rsidRPr="008D3AAD">
        <w:rPr>
          <w:b/>
          <w:sz w:val="44"/>
          <w:szCs w:val="44"/>
        </w:rPr>
        <w:t>ПЛАН</w:t>
      </w:r>
    </w:p>
    <w:p w:rsidR="00E46065" w:rsidRDefault="00E46065" w:rsidP="008D3AAD">
      <w:pPr>
        <w:pStyle w:val="Title"/>
        <w:jc w:val="center"/>
        <w:rPr>
          <w:b/>
          <w:sz w:val="44"/>
          <w:szCs w:val="44"/>
        </w:rPr>
      </w:pPr>
      <w:r w:rsidRPr="008D3AAD">
        <w:rPr>
          <w:b/>
          <w:sz w:val="44"/>
          <w:szCs w:val="44"/>
        </w:rPr>
        <w:t>методического сопровождения для педагогов</w:t>
      </w:r>
      <w:r>
        <w:rPr>
          <w:b/>
          <w:sz w:val="44"/>
          <w:szCs w:val="44"/>
        </w:rPr>
        <w:t xml:space="preserve"> </w:t>
      </w:r>
    </w:p>
    <w:p w:rsidR="00E46065" w:rsidRDefault="00E46065" w:rsidP="008D3AAD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театрализованной деятельности</w:t>
      </w:r>
      <w:r w:rsidRPr="008D3AAD">
        <w:rPr>
          <w:b/>
          <w:sz w:val="44"/>
          <w:szCs w:val="44"/>
        </w:rPr>
        <w:t xml:space="preserve">, </w:t>
      </w:r>
    </w:p>
    <w:p w:rsidR="00E46065" w:rsidRPr="008D3AAD" w:rsidRDefault="00E46065" w:rsidP="008D3AAD">
      <w:pPr>
        <w:pStyle w:val="Title"/>
        <w:jc w:val="center"/>
        <w:rPr>
          <w:b/>
          <w:sz w:val="44"/>
          <w:szCs w:val="44"/>
        </w:rPr>
      </w:pPr>
      <w:r w:rsidRPr="008D3AAD">
        <w:rPr>
          <w:b/>
          <w:sz w:val="44"/>
          <w:szCs w:val="44"/>
        </w:rPr>
        <w:t xml:space="preserve">посвященного </w:t>
      </w:r>
      <w:r>
        <w:rPr>
          <w:b/>
          <w:sz w:val="44"/>
          <w:szCs w:val="44"/>
        </w:rPr>
        <w:t>«</w:t>
      </w:r>
      <w:r w:rsidRPr="008D3AAD">
        <w:rPr>
          <w:b/>
          <w:sz w:val="44"/>
          <w:szCs w:val="44"/>
        </w:rPr>
        <w:t>Году театра</w:t>
      </w:r>
      <w:r>
        <w:rPr>
          <w:b/>
          <w:sz w:val="44"/>
          <w:szCs w:val="44"/>
        </w:rPr>
        <w:t xml:space="preserve"> в России»</w:t>
      </w:r>
    </w:p>
    <w:p w:rsidR="00E46065" w:rsidRPr="008D3AAD" w:rsidRDefault="00E46065" w:rsidP="008D3AAD">
      <w:pPr>
        <w:pStyle w:val="Title"/>
        <w:jc w:val="center"/>
        <w:rPr>
          <w:b/>
          <w:sz w:val="44"/>
          <w:szCs w:val="44"/>
        </w:rPr>
      </w:pPr>
      <w:r w:rsidRPr="008D3AAD">
        <w:rPr>
          <w:b/>
          <w:sz w:val="44"/>
          <w:szCs w:val="44"/>
        </w:rPr>
        <w:t>на 2018-2019 учебный год</w:t>
      </w:r>
    </w:p>
    <w:p w:rsidR="00E46065" w:rsidRPr="008D3AAD" w:rsidRDefault="00E46065" w:rsidP="0019728A">
      <w:pPr>
        <w:jc w:val="center"/>
        <w:rPr>
          <w:rStyle w:val="SubtleEmphasis"/>
          <w:rFonts w:ascii="Times New Roman" w:hAnsi="Times New Roman"/>
          <w:b/>
          <w:color w:val="auto"/>
          <w:sz w:val="28"/>
          <w:szCs w:val="28"/>
        </w:rPr>
      </w:pPr>
      <w:r w:rsidRPr="008D3AAD">
        <w:rPr>
          <w:rStyle w:val="SubtleEmphasis"/>
          <w:rFonts w:ascii="Times New Roman" w:hAnsi="Times New Roman"/>
          <w:b/>
          <w:color w:val="auto"/>
          <w:sz w:val="28"/>
          <w:szCs w:val="28"/>
        </w:rPr>
        <w:t>МАДОУ детский сад №2 «Тополек» общеразвивающего вида с. Красноусольский</w:t>
      </w:r>
    </w:p>
    <w:p w:rsidR="00E46065" w:rsidRDefault="00E46065" w:rsidP="0019728A">
      <w:pPr>
        <w:jc w:val="center"/>
        <w:rPr>
          <w:rStyle w:val="SubtleEmphasis"/>
          <w:rFonts w:ascii="Times New Roman" w:hAnsi="Times New Roman"/>
          <w:b/>
          <w:color w:val="auto"/>
          <w:sz w:val="28"/>
          <w:szCs w:val="28"/>
        </w:rPr>
      </w:pPr>
      <w:r w:rsidRPr="008D3AAD">
        <w:rPr>
          <w:rStyle w:val="SubtleEmphasis"/>
          <w:rFonts w:ascii="Times New Roman" w:hAnsi="Times New Roman"/>
          <w:b/>
          <w:color w:val="auto"/>
          <w:sz w:val="28"/>
          <w:szCs w:val="28"/>
        </w:rPr>
        <w:t>МР Гафурийский район Республики Башкортостан</w:t>
      </w:r>
    </w:p>
    <w:p w:rsidR="00E46065" w:rsidRDefault="00E46065" w:rsidP="0019728A">
      <w:pPr>
        <w:jc w:val="center"/>
        <w:rPr>
          <w:rStyle w:val="SubtleEmphasis"/>
          <w:rFonts w:ascii="Times New Roman" w:hAnsi="Times New Roman"/>
          <w:b/>
          <w:color w:val="auto"/>
          <w:sz w:val="28"/>
          <w:szCs w:val="28"/>
        </w:rPr>
      </w:pPr>
    </w:p>
    <w:p w:rsidR="00E46065" w:rsidRDefault="00E46065" w:rsidP="0019728A">
      <w:pPr>
        <w:jc w:val="center"/>
        <w:rPr>
          <w:rStyle w:val="SubtleEmphasis"/>
          <w:rFonts w:ascii="Times New Roman" w:hAnsi="Times New Roman"/>
          <w:b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</w:t>
      </w:r>
    </w:p>
    <w:p w:rsidR="00E46065" w:rsidRDefault="00E46065" w:rsidP="0019728A">
      <w:pPr>
        <w:jc w:val="center"/>
        <w:rPr>
          <w:rStyle w:val="SubtleEmphasis"/>
          <w:rFonts w:ascii="Times New Roman" w:hAnsi="Times New Roman"/>
          <w:b/>
          <w:color w:val="auto"/>
          <w:sz w:val="28"/>
          <w:szCs w:val="28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  <w:r w:rsidRPr="008D3AAD">
        <w:rPr>
          <w:rStyle w:val="SubtleEmphasis"/>
          <w:rFonts w:ascii="Times New Roman" w:hAnsi="Times New Roman"/>
          <w:b/>
          <w:color w:val="auto"/>
          <w:sz w:val="32"/>
          <w:szCs w:val="32"/>
        </w:rPr>
        <w:t>Цель</w:t>
      </w:r>
      <w:r>
        <w:rPr>
          <w:rStyle w:val="SubtleEmphasis"/>
          <w:rFonts w:ascii="Times New Roman" w:hAnsi="Times New Roman"/>
          <w:b/>
          <w:color w:val="auto"/>
          <w:sz w:val="32"/>
          <w:szCs w:val="32"/>
        </w:rPr>
        <w:t>: формировать основы художественной культуры участников педагогического процесса, развивать интерес к театральному искусству у детей дошкольного возраста, расширять знания у детей о театральном искусстве как виде творческой деятельности людей, о видах искусства.</w:t>
      </w:r>
    </w:p>
    <w:p w:rsidR="00E46065" w:rsidRDefault="00E46065" w:rsidP="0032428F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  <w:r>
        <w:rPr>
          <w:rStyle w:val="SubtleEmphasis"/>
          <w:rFonts w:ascii="Times New Roman" w:hAnsi="Times New Roman"/>
          <w:b/>
          <w:color w:val="auto"/>
          <w:sz w:val="32"/>
          <w:szCs w:val="32"/>
        </w:rPr>
        <w:t>Задачи:</w:t>
      </w:r>
    </w:p>
    <w:p w:rsidR="00E46065" w:rsidRPr="0032428F" w:rsidRDefault="00E46065" w:rsidP="0032428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428F">
        <w:rPr>
          <w:rFonts w:ascii="Times New Roman" w:hAnsi="Times New Roman"/>
          <w:iCs/>
          <w:sz w:val="28"/>
          <w:szCs w:val="28"/>
        </w:rPr>
        <w:t>Создать условия для развития творческой активности детей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46065" w:rsidRPr="000F45F2" w:rsidRDefault="00E46065" w:rsidP="0032428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32428F">
        <w:rPr>
          <w:rFonts w:ascii="Times New Roman" w:hAnsi="Times New Roman"/>
          <w:sz w:val="28"/>
          <w:szCs w:val="28"/>
        </w:rPr>
        <w:t>Вызвать у детей интерес к театральной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46065" w:rsidRPr="000F45F2" w:rsidRDefault="00E46065" w:rsidP="000F45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0F45F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ть детям представление о театре;</w:t>
      </w:r>
    </w:p>
    <w:p w:rsidR="00E46065" w:rsidRPr="000F45F2" w:rsidRDefault="00E46065" w:rsidP="000F45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Расширять знания о театре, как вид искусства;</w:t>
      </w:r>
    </w:p>
    <w:p w:rsidR="00E46065" w:rsidRPr="007643FC" w:rsidRDefault="00E46065" w:rsidP="000F45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Знакомить детей с разнообразными видами и  профессиями театра;</w:t>
      </w:r>
    </w:p>
    <w:p w:rsidR="00E46065" w:rsidRPr="007643FC" w:rsidRDefault="00E46065" w:rsidP="007643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7643FC">
        <w:rPr>
          <w:rFonts w:ascii="Times New Roman" w:hAnsi="Times New Roman"/>
          <w:sz w:val="28"/>
          <w:szCs w:val="28"/>
        </w:rPr>
        <w:t>Способствовать созданию у детей радостного настроения, развивать воображение и способности к творчеству</w:t>
      </w:r>
      <w:r>
        <w:rPr>
          <w:rFonts w:ascii="Times New Roman" w:hAnsi="Times New Roman"/>
          <w:sz w:val="28"/>
          <w:szCs w:val="28"/>
        </w:rPr>
        <w:t>;</w:t>
      </w:r>
    </w:p>
    <w:p w:rsidR="00E46065" w:rsidRPr="007643FC" w:rsidRDefault="00E46065" w:rsidP="007643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7643FC">
        <w:rPr>
          <w:rFonts w:ascii="Times New Roman" w:hAnsi="Times New Roman"/>
          <w:sz w:val="28"/>
          <w:szCs w:val="28"/>
        </w:rPr>
        <w:t xml:space="preserve"> Укрепление культурных связей между педагогами и семьями воспитанников, интереса к театру и театрализованной деятельности, </w:t>
      </w:r>
      <w:r>
        <w:rPr>
          <w:rFonts w:ascii="Times New Roman" w:hAnsi="Times New Roman"/>
          <w:sz w:val="28"/>
          <w:szCs w:val="28"/>
        </w:rPr>
        <w:t>событиям культурной жизни села</w:t>
      </w:r>
      <w:r w:rsidRPr="007643FC">
        <w:rPr>
          <w:rFonts w:ascii="Times New Roman" w:hAnsi="Times New Roman"/>
          <w:sz w:val="28"/>
          <w:szCs w:val="28"/>
        </w:rPr>
        <w:t xml:space="preserve">; </w:t>
      </w:r>
    </w:p>
    <w:p w:rsidR="00E46065" w:rsidRPr="007643FC" w:rsidRDefault="00E46065" w:rsidP="007643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7643FC">
        <w:rPr>
          <w:rFonts w:ascii="Times New Roman" w:hAnsi="Times New Roman"/>
          <w:sz w:val="28"/>
          <w:szCs w:val="28"/>
        </w:rPr>
        <w:t xml:space="preserve">Выявление и поддержка талантливых педагогов; </w:t>
      </w:r>
    </w:p>
    <w:p w:rsidR="00E46065" w:rsidRPr="007643FC" w:rsidRDefault="00E46065" w:rsidP="007643F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7643FC">
        <w:rPr>
          <w:rFonts w:ascii="Times New Roman" w:hAnsi="Times New Roman"/>
          <w:sz w:val="28"/>
          <w:szCs w:val="28"/>
        </w:rPr>
        <w:t>Организация в детском саду  условий для театрализованных игр, развития у детей интереса к посещению профессиональных театров.</w:t>
      </w: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Pr="00076881" w:rsidRDefault="00E46065" w:rsidP="0007688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694"/>
        <w:gridCol w:w="3260"/>
        <w:gridCol w:w="2693"/>
      </w:tblGrid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  <w:t>Формы работы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  <w:t>Участники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  <w:t>Ответственные</w:t>
            </w:r>
          </w:p>
        </w:tc>
      </w:tr>
      <w:tr w:rsidR="00E46065" w:rsidRPr="000C6A54" w:rsidTr="000C6A54">
        <w:tc>
          <w:tcPr>
            <w:tcW w:w="14992" w:type="dxa"/>
            <w:gridSpan w:val="4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0070C0"/>
                <w:sz w:val="36"/>
                <w:szCs w:val="36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0070C0"/>
                <w:sz w:val="36"/>
                <w:szCs w:val="36"/>
              </w:rPr>
              <w:t>1.Работа с педагогическими кадрами</w:t>
            </w:r>
          </w:p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rPr>
                <w:rStyle w:val="SubtleEmphasis"/>
                <w:rFonts w:ascii="Times New Roman" w:hAnsi="Times New Roman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Рабочее совещание с педагогами «Организация работы с дошкольниками по театрализованной деятельности» в связи с Годом театра.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Заведующий,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Разработка и утверждение плана методического сопровождения по театрализованной деятельности в ДОО.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Заведующий,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.Оформление выставки в методическом кабинете «Театрализованная деятельность в ДОО» (методическая литература, методический материал из опыта работы и др.)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Обновление содержания РППС по театрализованной деятельности в группах.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Консультация: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«Театральная деятельность в ДОО в рамках ФГОС ДО».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Семинар-практикум</w:t>
            </w: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«Организация уголка ряженья и театрализованной деятельности в дошкольном возрасте»;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- «Интеграция театрализованной деятельности в ДОО»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  течение года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Мастер-класс</w:t>
            </w: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«Куклы-обереги»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Мастер-класс</w:t>
            </w: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«Ритмопластика для детей в процессе приобщения детей к театрализованной деятельности»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Психогимнастика </w:t>
            </w: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«Приобщение детей к театральному искусству»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Мониторинг планирования и работы педагогов по организации театрализованной деятельности дошкольников.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Заведующий,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Организация проектной деятельности по театрализованной деятельности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Оформление выставки в фойе ДОО на тему «Искусство театра».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Круглый стол «Создание картотеки: («Пальчиковая гимнастика», «Физкультминутки», «Речевые игры и упражнения», «Театрализованные игры и упражнения»)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Тематическое оформление зимних участков персонажами сказок.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Декабрь-февраль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воспитатели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Оформление детской фотовыставки «Театр и дети»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Районный конкурс для педагогов «Я работаю по ФГОС» в номинации «Театрализованная деятельность средствами речевого развития»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Смотр-конкурс «Лучший театральный уголок ДОО»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Тематический контроль «Организация воспитательно-образовательной работы по театрализованной деятельности с дошкольниками»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Итоги работы по реализации плана мероприятий, посвященного Году Театра на педагогическом совете ДОО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14992" w:type="dxa"/>
            <w:gridSpan w:val="4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0070C0"/>
                <w:sz w:val="36"/>
                <w:szCs w:val="36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0070C0"/>
                <w:sz w:val="36"/>
                <w:szCs w:val="36"/>
              </w:rPr>
              <w:t>2. Организационно-педагогическая работа</w:t>
            </w:r>
          </w:p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i w:val="0"/>
                <w:color w:val="0070C0"/>
                <w:sz w:val="36"/>
                <w:szCs w:val="36"/>
              </w:rPr>
            </w:pP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понятием театр </w:t>
            </w:r>
            <w:r w:rsidRPr="000C6A54">
              <w:rPr>
                <w:rStyle w:val="Emphasis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(показ слайдов, картин, фотографий)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дать детям представление о театре; воспитывать эмоционально положительное отношение к театру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Просмотр познавательных мультфильмов: «Детям о театре», «Вежливый зритель», «Теремок», «Театр» (м/ф «Смешарики»), «Театр теней» (м/ф «Фиксики») и т.д.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театральными профессиями </w:t>
            </w:r>
            <w:r w:rsidRPr="000C6A54">
              <w:rPr>
                <w:rStyle w:val="Emphasis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(художник, гример, парикмахер, музыкант, декоратор, костюмер, артист)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«Как вести себя в театре».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знакомство с правилами поведения в театре. Расширять интерес детей к активному участию в театральных играх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Педагоги 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видами театров.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познакомить детей с разными видами театров; углублять интерес к театрализованным играм; обогащать словарный запас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Просмотр видеофрагментов о различных видах театров.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Сюжетно – ролевая игра «Мы пришли в театр».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Педагоги 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Знакомство с видами театров для детей (настольный, театр кукол бибабо, куклы марионетки).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познакомить детей с разными видами театров; углублять интерес к театрализованным играм; обогащать словарный запас.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Показ прочитанной сказки с использованием игрушек би-ба-бо (по выбору воспитателя)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Театральное кукольное представление по мотивам художественных произведений.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Развивать у детей интерес к сценическому творчеству.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Пальчиковая гимнастика «Птичка», «Сова» и другие.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речевое развитие, развитие сообразительности, пространственного мышления, творческих способностей детей.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Педагоги 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Работа с одним из видов театров: - рассматривание персонажей; - диалоги: волк - лиса, волк - медведь, мышка – волк.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 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Игра “Придумай веселые и грустные диалоги для зверюшек» 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Развивать коммуникативные качества; разнообразить интонационную выразительность; обращать особое внимание на дикцию детей.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Style w:val="Subtle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Игры детей со звучащими инструментами.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дать представление детям о музыкальном оформлении спектаклей.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Педагоги 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Вечер загадок по произведениям С.Я. Маршака, К.Чуковского.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Пальчиковый театр «Курочка Ряба», «Теремок» (по выбору воспитателя).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развивать умение детей использовать пальчиковый театр в свободной деятельности; распределять персонажей; передавать характерные особенности героев сказки. 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Сюжетно-ролевая игры «Поездка в кукольный театр».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Познакомить детей с устройством театрального здания, обратить внимание на неординарность архитектуры и красивый фасад. Обогащать словарь детей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Педагоги </w:t>
            </w:r>
          </w:p>
        </w:tc>
      </w:tr>
      <w:tr w:rsidR="00E46065" w:rsidRPr="000C6A54" w:rsidTr="000C6A54">
        <w:tc>
          <w:tcPr>
            <w:tcW w:w="6345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Театрализованная викторина для старшего дошкольного возраста по сказкам Тема: «Путешествие в мир сказок».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«Театральная весна»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Подготовка и выступление воспитанников детского сада в районном Фестивале-конкурсе «Веснянка», посвященного Году театра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Театральная неделя  «Театральная весна» 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Театрализованные игры-спектакли, мини-игры в совместной и самостоятельной деятельности.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Посещение детьми театров совместно с родителями.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Беседы о правилах поведения в театре, дать понятие пословицы «Зрительская культура</w:t>
            </w:r>
            <w:r w:rsidRPr="000C6A54">
              <w:rPr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Тематическая неделя «Театр. Творчество. Дети». Показ сказок с участием родителей, воспитателей и детей по мотивам русских народных сказок.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Конкурс рисунков  «Мой любимый герой»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Учить  в рисунке передавать образ любимого персонажа.  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альбома «Театры для всех» о различных видах театров.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 театральных постановок на выбор  музыкального руководителя.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Игры-беседы, чтение сказок «Ура! Идём в театр!», «Театральные секреты», «Здравствуйте герои сказок»; «Что я видел? » (из личного опыта детей о посещении театра) 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Беседы с детьми «Куклы-игрушки и куклы-артисты», "Веселые сочинялки". Пересказ одной из знакомых сказок с использованием элементов кукольного театра. </w:t>
            </w:r>
            <w:r w:rsidRPr="000C6A54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Цель: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14992" w:type="dxa"/>
            <w:gridSpan w:val="4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C6A5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3. Работа с  родителями</w:t>
            </w:r>
          </w:p>
          <w:p w:rsidR="00E46065" w:rsidRPr="000C6A54" w:rsidRDefault="00E46065" w:rsidP="000C6A54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 приемных групп информационных стендов, папок-передвижек для родителей на тему «Театр и дети»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Анкетирование  родителей по теме «Играете ли вы дома с ребенком в театр?»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родителей (законных представителей)  на тему «Театрализованная деятельность как средство коррекции речевой деятельности дошкольников»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 учитель-логопед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с родителями воспитанников по изготовлению кукол-марионеток, как театрального персонажа.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Консультация для родителей: </w:t>
            </w:r>
            <w:r w:rsidRPr="000C6A5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 дома</w:t>
            </w:r>
            <w:r w:rsidRPr="000C6A5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 Создание моделей театров в группе совместно с родителями 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Семинар-практикум «Кукольный театр в семье» - Викторины для родителей и детей в группах. 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 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Мастер-класс: изготовление с родителями атрибутов в театральный уголок: изготовление театра из бросового материала (пластиковые и пластмассовые бутылочки, киндер – театр, плоскостной бумажный театр, стаканчиковый и пальчиковый вязанный театры, баночный театр, ложковый театр.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Фото-вернисаж  «В</w:t>
            </w:r>
            <w:r w:rsidRPr="000C6A54">
              <w:rPr>
                <w:rStyle w:val="Emphasis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театр вместе с семьей</w:t>
            </w:r>
            <w:r w:rsidRPr="000C6A54">
              <w:rPr>
                <w:rStyle w:val="Emphasis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  <w:r w:rsidRPr="000C6A5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 с использованием театральных постановок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Смотр-конкурс среди родителей на лучшую театральную игрушку «В гостях у сказки»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</w:t>
            </w:r>
          </w:p>
        </w:tc>
      </w:tr>
      <w:tr w:rsidR="00E46065" w:rsidRPr="000C6A54" w:rsidTr="000C6A54">
        <w:tc>
          <w:tcPr>
            <w:tcW w:w="6345" w:type="dxa"/>
            <w:vAlign w:val="bottom"/>
          </w:tcPr>
          <w:p w:rsidR="00E46065" w:rsidRPr="000C6A54" w:rsidRDefault="00E46065" w:rsidP="000C6A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A54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фестиваль «Театр – это чудо» (Театральные постановки для детей совместно с родителями)</w:t>
            </w:r>
          </w:p>
        </w:tc>
        <w:tc>
          <w:tcPr>
            <w:tcW w:w="2694" w:type="dxa"/>
          </w:tcPr>
          <w:p w:rsidR="00E46065" w:rsidRPr="000C6A54" w:rsidRDefault="00E46065" w:rsidP="000C6A54">
            <w:pPr>
              <w:spacing w:after="0" w:line="240" w:lineRule="auto"/>
              <w:rPr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Педагоги ДОО, родители</w:t>
            </w:r>
          </w:p>
        </w:tc>
        <w:tc>
          <w:tcPr>
            <w:tcW w:w="3260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Старший воспитатель,</w:t>
            </w:r>
          </w:p>
          <w:p w:rsidR="00E46065" w:rsidRPr="000C6A54" w:rsidRDefault="00E46065" w:rsidP="000C6A54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8"/>
                <w:szCs w:val="28"/>
              </w:rPr>
            </w:pPr>
            <w:r w:rsidRPr="000C6A54">
              <w:rPr>
                <w:rStyle w:val="SubtleEmphasis"/>
                <w:rFonts w:ascii="Times New Roman" w:hAnsi="Times New Roman"/>
                <w:i w:val="0"/>
                <w:color w:val="auto"/>
                <w:sz w:val="28"/>
                <w:szCs w:val="28"/>
              </w:rPr>
              <w:t>Музыкальный руководитель</w:t>
            </w:r>
          </w:p>
        </w:tc>
      </w:tr>
    </w:tbl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Default="00E46065" w:rsidP="008D3AAD">
      <w:pPr>
        <w:jc w:val="both"/>
        <w:rPr>
          <w:rStyle w:val="SubtleEmphasis"/>
          <w:rFonts w:ascii="Times New Roman" w:hAnsi="Times New Roman"/>
          <w:b/>
          <w:color w:val="auto"/>
          <w:sz w:val="32"/>
          <w:szCs w:val="32"/>
        </w:rPr>
      </w:pPr>
    </w:p>
    <w:p w:rsidR="00E46065" w:rsidRPr="00A57A08" w:rsidRDefault="00E46065" w:rsidP="00A57A08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MS Mincho" w:hAnsi="Palatino Linotype"/>
          <w:b/>
          <w:bCs/>
          <w:color w:val="000000"/>
          <w:kern w:val="36"/>
          <w:sz w:val="30"/>
          <w:szCs w:val="30"/>
          <w:lang w:eastAsia="ja-JP"/>
        </w:rPr>
      </w:pPr>
      <w:r>
        <w:rPr>
          <w:rFonts w:ascii="Palatino Linotype" w:eastAsia="MS Mincho" w:hAnsi="Palatino Linotype"/>
          <w:b/>
          <w:bCs/>
          <w:color w:val="000000"/>
          <w:kern w:val="36"/>
          <w:sz w:val="30"/>
          <w:szCs w:val="30"/>
          <w:lang w:eastAsia="ja-JP"/>
        </w:rPr>
        <w:t xml:space="preserve">                                                                      </w:t>
      </w:r>
      <w:r w:rsidRPr="00A57A08">
        <w:rPr>
          <w:rFonts w:ascii="Palatino Linotype" w:eastAsia="MS Mincho" w:hAnsi="Palatino Linotype"/>
          <w:b/>
          <w:bCs/>
          <w:color w:val="000000"/>
          <w:kern w:val="36"/>
          <w:sz w:val="30"/>
          <w:szCs w:val="30"/>
          <w:lang w:eastAsia="ja-JP"/>
        </w:rPr>
        <w:t>Список литературы</w:t>
      </w:r>
    </w:p>
    <w:p w:rsidR="00E46065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>1. Агапова И.А. Давыдова М.А. Театральные занятия и игры в детском /И.А.Агапова, М.А.Давыдова .- М., 2010.</w:t>
      </w:r>
    </w:p>
    <w:p w:rsidR="00E46065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 xml:space="preserve">2. </w:t>
      </w:r>
      <w:r w:rsidRPr="00D402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Антипина А.Е. Театрализованная деятельность в детском саду. - М.: ТЦ Сфера, 2006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E46065" w:rsidRPr="00D40217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 w:rsidRPr="00D402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 Калинина Г. Давайте устроим театр! Домашний театр как средство воспитания. – М.: Лепта-Книга, 2007.</w:t>
      </w:r>
    </w:p>
    <w:p w:rsidR="00E46065" w:rsidRPr="00D40217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>2. Маханёва М. Д. Театрализованные занятия в детском саду /М.Д.Маханева .- М.: ТЦ - Сфера, 2003.</w:t>
      </w:r>
    </w:p>
    <w:p w:rsidR="00E46065" w:rsidRPr="00D40217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242424"/>
          <w:sz w:val="24"/>
          <w:szCs w:val="24"/>
          <w:lang w:eastAsia="ja-JP"/>
        </w:rPr>
        <w:t>3</w:t>
      </w: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 xml:space="preserve"> Нахимовский А.М. Театральное действо от А до Я /А.М.Нахимовский. - М.: АРКТИ, 2012.- 405 с.</w:t>
      </w:r>
    </w:p>
    <w:p w:rsidR="00E46065" w:rsidRPr="00D40217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242424"/>
          <w:sz w:val="24"/>
          <w:szCs w:val="24"/>
          <w:lang w:eastAsia="ja-JP"/>
        </w:rPr>
        <w:t>4</w:t>
      </w: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 xml:space="preserve"> Чурилова Э.Г. Методика и организация театрализованной деятельности дошкольников и младших школьников: Программа и репертуар /Э. Г. Чурилова. - М.: Гуманит. изд. центр Владос, 20013. - 157 с.</w:t>
      </w:r>
    </w:p>
    <w:p w:rsidR="00E46065" w:rsidRPr="00D40217" w:rsidRDefault="00E46065" w:rsidP="00D40217">
      <w:p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MS Mincho" w:hAnsi="Times New Roman"/>
          <w:color w:val="242424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242424"/>
          <w:sz w:val="24"/>
          <w:szCs w:val="24"/>
          <w:lang w:eastAsia="ja-JP"/>
        </w:rPr>
        <w:t>5</w:t>
      </w:r>
      <w:r w:rsidRPr="00D40217">
        <w:rPr>
          <w:rFonts w:ascii="Times New Roman" w:eastAsia="MS Mincho" w:hAnsi="Times New Roman"/>
          <w:color w:val="242424"/>
          <w:sz w:val="24"/>
          <w:szCs w:val="24"/>
          <w:lang w:eastAsia="ja-JP"/>
        </w:rPr>
        <w:t xml:space="preserve"> Щеткин А. В. Театральная деятельность в детском саду для занятий с детьми 4-5 лет. /А. В. Щеткин .- М.: Издательство Мозаика-синтез, 2010.</w:t>
      </w:r>
    </w:p>
    <w:p w:rsidR="00E46065" w:rsidRDefault="00E46065" w:rsidP="00D40217">
      <w:pPr>
        <w:spacing w:line="360" w:lineRule="auto"/>
        <w:jc w:val="both"/>
        <w:rPr>
          <w:rStyle w:val="SubtleEmphasis"/>
          <w:rFonts w:ascii="Times New Roman" w:hAnsi="Times New Roman"/>
          <w:b/>
          <w:color w:val="auto"/>
          <w:sz w:val="24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46065" w:rsidRDefault="00E46065" w:rsidP="00D41586">
      <w:pPr>
        <w:spacing w:line="240" w:lineRule="auto"/>
        <w:jc w:val="right"/>
        <w:rPr>
          <w:rStyle w:val="SubtleEmphasis"/>
          <w:rFonts w:ascii="Times New Roman" w:hAnsi="Times New Roman"/>
          <w:b/>
          <w:color w:val="auto"/>
          <w:sz w:val="24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 w:val="24"/>
          <w:szCs w:val="24"/>
        </w:rPr>
        <w:t>Подготовила:</w:t>
      </w:r>
    </w:p>
    <w:p w:rsidR="00E46065" w:rsidRDefault="00E46065" w:rsidP="00D41586">
      <w:pPr>
        <w:spacing w:line="240" w:lineRule="auto"/>
        <w:jc w:val="right"/>
        <w:rPr>
          <w:rStyle w:val="SubtleEmphasis"/>
          <w:rFonts w:ascii="Times New Roman" w:hAnsi="Times New Roman"/>
          <w:b/>
          <w:color w:val="auto"/>
          <w:sz w:val="24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 w:val="24"/>
          <w:szCs w:val="24"/>
        </w:rPr>
        <w:t>старший воспитатель</w:t>
      </w:r>
    </w:p>
    <w:p w:rsidR="00E46065" w:rsidRPr="00D40217" w:rsidRDefault="00E46065" w:rsidP="00D41586">
      <w:pPr>
        <w:spacing w:line="240" w:lineRule="auto"/>
        <w:jc w:val="right"/>
        <w:rPr>
          <w:rStyle w:val="SubtleEmphasis"/>
          <w:rFonts w:ascii="Times New Roman" w:hAnsi="Times New Roman"/>
          <w:b/>
          <w:color w:val="auto"/>
          <w:sz w:val="24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 w:val="24"/>
          <w:szCs w:val="24"/>
        </w:rPr>
        <w:t>Мустафина Г.А.</w:t>
      </w:r>
    </w:p>
    <w:sectPr w:rsidR="00E46065" w:rsidRPr="00D40217" w:rsidSect="00197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5" w:rsidRDefault="00E46065" w:rsidP="00463FDB">
      <w:pPr>
        <w:spacing w:after="0" w:line="240" w:lineRule="auto"/>
      </w:pPr>
      <w:r>
        <w:separator/>
      </w:r>
    </w:p>
  </w:endnote>
  <w:endnote w:type="continuationSeparator" w:id="0">
    <w:p w:rsidR="00E46065" w:rsidRDefault="00E46065" w:rsidP="0046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5" w:rsidRDefault="00E46065" w:rsidP="00463FDB">
      <w:pPr>
        <w:spacing w:after="0" w:line="240" w:lineRule="auto"/>
      </w:pPr>
      <w:r>
        <w:separator/>
      </w:r>
    </w:p>
  </w:footnote>
  <w:footnote w:type="continuationSeparator" w:id="0">
    <w:p w:rsidR="00E46065" w:rsidRDefault="00E46065" w:rsidP="0046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0E"/>
    <w:multiLevelType w:val="multilevel"/>
    <w:tmpl w:val="DAA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97FA8"/>
    <w:multiLevelType w:val="multilevel"/>
    <w:tmpl w:val="53A44CB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464E53"/>
    <w:multiLevelType w:val="multilevel"/>
    <w:tmpl w:val="042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F2396"/>
    <w:multiLevelType w:val="hybridMultilevel"/>
    <w:tmpl w:val="BB6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A6F"/>
    <w:multiLevelType w:val="hybridMultilevel"/>
    <w:tmpl w:val="2C14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BB56D3"/>
    <w:multiLevelType w:val="hybridMultilevel"/>
    <w:tmpl w:val="3682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9CF"/>
    <w:multiLevelType w:val="multilevel"/>
    <w:tmpl w:val="B6323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6C636907"/>
    <w:multiLevelType w:val="hybridMultilevel"/>
    <w:tmpl w:val="724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8A"/>
    <w:rsid w:val="000548C2"/>
    <w:rsid w:val="000737C6"/>
    <w:rsid w:val="00076881"/>
    <w:rsid w:val="000B01EF"/>
    <w:rsid w:val="000C6A54"/>
    <w:rsid w:val="000F45F2"/>
    <w:rsid w:val="00192579"/>
    <w:rsid w:val="0019728A"/>
    <w:rsid w:val="002F67D1"/>
    <w:rsid w:val="003132D2"/>
    <w:rsid w:val="0032428F"/>
    <w:rsid w:val="00332A0F"/>
    <w:rsid w:val="003F52ED"/>
    <w:rsid w:val="00444190"/>
    <w:rsid w:val="00463FDB"/>
    <w:rsid w:val="004E0FC0"/>
    <w:rsid w:val="00561FF4"/>
    <w:rsid w:val="0056210B"/>
    <w:rsid w:val="0059784B"/>
    <w:rsid w:val="00621A45"/>
    <w:rsid w:val="00635C4F"/>
    <w:rsid w:val="007643FC"/>
    <w:rsid w:val="00885BE2"/>
    <w:rsid w:val="00893D7F"/>
    <w:rsid w:val="008C31BD"/>
    <w:rsid w:val="008D3AAD"/>
    <w:rsid w:val="00903437"/>
    <w:rsid w:val="00A57A08"/>
    <w:rsid w:val="00A610E8"/>
    <w:rsid w:val="00A77EAB"/>
    <w:rsid w:val="00B24E85"/>
    <w:rsid w:val="00BF2291"/>
    <w:rsid w:val="00C1161E"/>
    <w:rsid w:val="00C964AC"/>
    <w:rsid w:val="00D32D2C"/>
    <w:rsid w:val="00D40217"/>
    <w:rsid w:val="00D41586"/>
    <w:rsid w:val="00D51D2E"/>
    <w:rsid w:val="00DA3A2B"/>
    <w:rsid w:val="00DA7668"/>
    <w:rsid w:val="00E46065"/>
    <w:rsid w:val="00E54916"/>
    <w:rsid w:val="00F2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9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A57A0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9728A"/>
  </w:style>
  <w:style w:type="paragraph" w:styleId="Title">
    <w:name w:val="Title"/>
    <w:basedOn w:val="Normal"/>
    <w:next w:val="Normal"/>
    <w:link w:val="TitleChar"/>
    <w:uiPriority w:val="99"/>
    <w:qFormat/>
    <w:rsid w:val="001972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9728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19728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32428F"/>
    <w:pPr>
      <w:ind w:left="720"/>
      <w:contextualSpacing/>
    </w:pPr>
  </w:style>
  <w:style w:type="table" w:styleId="TableGrid">
    <w:name w:val="Table Grid"/>
    <w:basedOn w:val="TableNormal"/>
    <w:uiPriority w:val="99"/>
    <w:rsid w:val="00332A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C31B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034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6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F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F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12</Pages>
  <Words>1732</Words>
  <Characters>9879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7</cp:revision>
  <dcterms:created xsi:type="dcterms:W3CDTF">2019-01-25T06:53:00Z</dcterms:created>
  <dcterms:modified xsi:type="dcterms:W3CDTF">2019-02-13T11:39:00Z</dcterms:modified>
</cp:coreProperties>
</file>